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D4" w:rsidRDefault="00724AD4" w:rsidP="00724AD4">
      <w:pPr>
        <w:pStyle w:val="a3"/>
        <w:ind w:left="360"/>
        <w:jc w:val="center"/>
        <w:rPr>
          <w:b/>
          <w:bCs/>
        </w:rPr>
      </w:pPr>
      <w:r>
        <w:rPr>
          <w:b/>
          <w:bCs/>
        </w:rPr>
        <w:t xml:space="preserve">РОССИЙСКАЯ ФЕДЕРАЦИЯ </w:t>
      </w:r>
    </w:p>
    <w:p w:rsidR="00724AD4" w:rsidRDefault="00724AD4" w:rsidP="00724AD4">
      <w:pPr>
        <w:pStyle w:val="a3"/>
        <w:ind w:left="360"/>
        <w:jc w:val="center"/>
        <w:rPr>
          <w:b/>
          <w:bCs/>
        </w:rPr>
      </w:pPr>
      <w:r>
        <w:rPr>
          <w:b/>
          <w:bCs/>
        </w:rPr>
        <w:t xml:space="preserve">ЛИПЕЦКАЯ ОБЛАСТЬ УСМАНСКИЙ МУНИЦИПАЛЬНЫЙ РАЙОН </w:t>
      </w:r>
    </w:p>
    <w:p w:rsidR="00724AD4" w:rsidRDefault="00724AD4" w:rsidP="00724AD4">
      <w:pPr>
        <w:pStyle w:val="a3"/>
        <w:ind w:left="360"/>
        <w:jc w:val="center"/>
        <w:rPr>
          <w:b/>
        </w:rPr>
      </w:pPr>
      <w:r>
        <w:rPr>
          <w:b/>
          <w:bCs/>
        </w:rPr>
        <w:t xml:space="preserve">СОВЕТ ДЕПУТАТОВ СЕЛЬСКОГО ПОСЕЛЕНИЯ </w:t>
      </w:r>
      <w:r>
        <w:t xml:space="preserve"> </w:t>
      </w:r>
      <w:r>
        <w:rPr>
          <w:b/>
        </w:rPr>
        <w:t>ИЗЛЕГОЩЕНСКИЙ СЕЛЬСОВЕТ.</w:t>
      </w:r>
    </w:p>
    <w:p w:rsidR="00724AD4" w:rsidRDefault="00724AD4" w:rsidP="00724AD4">
      <w:pPr>
        <w:pStyle w:val="a3"/>
        <w:ind w:left="360"/>
        <w:jc w:val="center"/>
        <w:rPr>
          <w:b/>
        </w:rPr>
      </w:pPr>
      <w:r>
        <w:rPr>
          <w:b/>
        </w:rPr>
        <w:t xml:space="preserve">РЕШЕНИЕ </w:t>
      </w:r>
    </w:p>
    <w:p w:rsidR="00724AD4" w:rsidRDefault="00724AD4" w:rsidP="00724AD4">
      <w:pPr>
        <w:pStyle w:val="a3"/>
        <w:ind w:left="360"/>
        <w:jc w:val="center"/>
        <w:rPr>
          <w:b/>
        </w:rPr>
      </w:pPr>
    </w:p>
    <w:p w:rsidR="00724AD4" w:rsidRDefault="00724AD4" w:rsidP="00724AD4">
      <w:pPr>
        <w:pStyle w:val="a3"/>
      </w:pPr>
      <w:r>
        <w:t>от «10»декабря  2013г.                             с. Излегоще                                        №39/124</w:t>
      </w:r>
    </w:p>
    <w:p w:rsidR="00724AD4" w:rsidRDefault="00724AD4" w:rsidP="00724AD4"/>
    <w:p w:rsidR="00724AD4" w:rsidRDefault="00724AD4" w:rsidP="00724AD4">
      <w:pPr>
        <w:pStyle w:val="1"/>
      </w:pPr>
    </w:p>
    <w:p w:rsidR="00724AD4" w:rsidRDefault="00724AD4" w:rsidP="00724AD4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Положения «О порядке сдачи в</w:t>
      </w:r>
    </w:p>
    <w:p w:rsidR="00724AD4" w:rsidRDefault="00724AD4" w:rsidP="00724AD4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аренду муниципального имущества сельского</w:t>
      </w:r>
    </w:p>
    <w:p w:rsidR="00724AD4" w:rsidRDefault="00724AD4" w:rsidP="00724AD4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Усманского </w:t>
      </w:r>
    </w:p>
    <w:p w:rsidR="00724AD4" w:rsidRDefault="00724AD4" w:rsidP="00724AD4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Липецкой области»</w:t>
      </w:r>
    </w:p>
    <w:p w:rsidR="00724AD4" w:rsidRDefault="00724AD4" w:rsidP="00724AD4">
      <w:pPr>
        <w:pStyle w:val="msonormalbullet2gif"/>
        <w:spacing w:before="0" w:beforeAutospacing="0" w:after="0" w:afterAutospacing="0"/>
        <w:ind w:firstLine="0"/>
        <w:contextualSpacing/>
        <w:rPr>
          <w:rFonts w:ascii="Arial" w:hAnsi="Arial" w:cs="Arial"/>
          <w:szCs w:val="28"/>
        </w:rPr>
      </w:pPr>
    </w:p>
    <w:p w:rsidR="00724AD4" w:rsidRDefault="00724AD4" w:rsidP="00724AD4">
      <w:pPr>
        <w:ind w:firstLine="567"/>
      </w:pPr>
      <w:r>
        <w:t xml:space="preserve">Рассмотрев представленный администрацией сельского поселения Излегощенский сельсовет Усманского муниципального района проект Положения «О порядке сдачи в аренду муниципального имущества сельского поселения Излегощенский сельсовет Усманского муниципального района Липецкой области», в соответствии  с  Гражданским кодексом Российской Федерации ,  Федеральным законом Российской Федерации от 06.10.2003 г. №131-ФЗ» Об общих принципах организации местного самоуправления в Российской Федерации»  Совет депутатов сельского поселения </w:t>
      </w:r>
    </w:p>
    <w:p w:rsidR="00724AD4" w:rsidRDefault="00724AD4" w:rsidP="00724AD4">
      <w:pPr>
        <w:pStyle w:val="msonormalbullet2gif"/>
        <w:spacing w:before="0" w:beforeAutospacing="0" w:after="0" w:afterAutospacing="0"/>
        <w:ind w:firstLine="0"/>
        <w:contextualSpacing/>
      </w:pPr>
    </w:p>
    <w:p w:rsidR="00724AD4" w:rsidRDefault="00724AD4" w:rsidP="00724AD4">
      <w:r>
        <w:t>РЕШИЛ:</w:t>
      </w:r>
    </w:p>
    <w:p w:rsidR="00724AD4" w:rsidRDefault="00724AD4" w:rsidP="00724AD4">
      <w:pPr>
        <w:pStyle w:val="msonormalbullet2gif"/>
        <w:spacing w:before="0" w:beforeAutospacing="0" w:after="0" w:afterAutospacing="0"/>
        <w:ind w:firstLine="0"/>
        <w:contextualSpacing/>
      </w:pPr>
    </w:p>
    <w:p w:rsidR="00724AD4" w:rsidRDefault="00724AD4" w:rsidP="00724AD4">
      <w:r>
        <w:t>1. Принять Положение «О порядке сдачи в аренду муниципального имущества сельского поселения Излегощенский сельсовет Усманского муниципального района Липецкой области» (прилагается)</w:t>
      </w:r>
    </w:p>
    <w:p w:rsidR="00724AD4" w:rsidRDefault="00724AD4" w:rsidP="00724AD4">
      <w:r>
        <w:t>2. Направить данный нормативно-правовой акт главе сельского поселения Излегощенский сельсовет Усманского муниципального района для подписания и обнародования.</w:t>
      </w:r>
    </w:p>
    <w:p w:rsidR="00724AD4" w:rsidRDefault="00724AD4" w:rsidP="00724AD4">
      <w:pPr>
        <w:pStyle w:val="msonormalbullet2gif"/>
        <w:spacing w:before="0" w:beforeAutospacing="0" w:after="0" w:afterAutospacing="0"/>
        <w:ind w:firstLine="0"/>
        <w:contextualSpacing/>
      </w:pPr>
      <w:r>
        <w:t>3. Настоящее решение вступает в силу со дня его обнародования.</w:t>
      </w:r>
    </w:p>
    <w:p w:rsidR="00724AD4" w:rsidRDefault="00724AD4" w:rsidP="00724AD4">
      <w:pPr>
        <w:pStyle w:val="msonormalbullet2gif"/>
        <w:spacing w:before="0" w:beforeAutospacing="0" w:after="0" w:afterAutospacing="0"/>
        <w:contextualSpacing/>
      </w:pPr>
    </w:p>
    <w:p w:rsidR="00724AD4" w:rsidRDefault="00724AD4" w:rsidP="00724AD4">
      <w:pPr>
        <w:pStyle w:val="msonormalbullet2gif"/>
        <w:spacing w:before="0" w:beforeAutospacing="0" w:after="0" w:afterAutospacing="0"/>
        <w:contextualSpacing/>
      </w:pPr>
    </w:p>
    <w:p w:rsidR="00724AD4" w:rsidRDefault="00724AD4" w:rsidP="00724AD4">
      <w:pPr>
        <w:pStyle w:val="msonormalbullet2gifcxspmiddle"/>
        <w:spacing w:before="0" w:beforeAutospacing="0" w:after="0" w:afterAutospacing="0"/>
        <w:contextualSpacing/>
      </w:pPr>
      <w:r>
        <w:t xml:space="preserve">Председатель Совета депутатов сельского </w:t>
      </w:r>
    </w:p>
    <w:p w:rsidR="00724AD4" w:rsidRDefault="00724AD4" w:rsidP="00724AD4">
      <w:pPr>
        <w:pStyle w:val="msonormalbullet2gifcxspmiddle"/>
        <w:spacing w:before="0" w:beforeAutospacing="0" w:after="0" w:afterAutospacing="0"/>
        <w:contextualSpacing/>
      </w:pPr>
      <w:r>
        <w:t xml:space="preserve">поселения Излегощенский сельсовет                                Н. С. Теплинских 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к решению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сессии Совета депутатов сельского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поселения Излегощенский сельсовет 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от10.12.2013.2013 г №39/124</w:t>
      </w:r>
    </w:p>
    <w:p w:rsidR="00724AD4" w:rsidRDefault="00724AD4" w:rsidP="00724AD4">
      <w:pPr>
        <w:pStyle w:val="Titl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Положение «О порядке сдачи в аренду муниципального имущества сельского поселения Излегощенский сельсовет Усманского муниципального района Липецкой области»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center"/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 xml:space="preserve">1.1. Настоящее Положение регулирует арендные правоотношения, порядок сдачи 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муниципального имущества в аренду, объектов недвижимости: отдельные здания, сооружения, нежилые помещения.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1.2. Основные понятия, используемые в Положении: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Арендодатель - лицо, передающее в аренду объект.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Арендатор - физическое или юридическое лицо, которое получает объект в аренду. Балансодержатель - муниципальные предприятия, учреждения, на балансе которых находится объект.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Объект (муниципальное имущество):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 xml:space="preserve"> - здания, строения, сооружения, помещения, предприятия - как имущественный 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комплекс.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Объектами аренды является имущество (основные средства), находящееся в муниципальной собственности, в том числе закрепленное на праве хозяйственного ведения за муниципальными предприятиями или оперативного управления за муниципальными учреждениями.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Субаренда - передача Арендатором арендованного имущества (объекта) другому лицу с согласия Арендодателя.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 xml:space="preserve">Субарендатор - физическое или юридическое лицо, получившее в субаренду 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арендованное имущества (объекта).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1.3. Арендодателем выступает администрация сельского поселения (далее Арендодатель).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1.4. Арендаторами могут быть юридические и физические лица.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1.5. Имущество может сдаваться в аренду на конкурсной основе.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1.6. Предоставление объекта муниципального имущества в аренду не влечет передачу права собственности на него.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 xml:space="preserve">1.7. Договор аренды со сроком действия более года по объектам, прошедшим 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государственную регистрацию права муниципальной собственности, подлежит регистрации в Учреждении юстиции по государственной регистрации прав на недвижимое имущество и сделок с ним на территории Липецкой области.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1.8. При заключении договоров аренды арендная плата устанавливается за все арендованное имущество.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1.9. Условия, срок действия договора, сроки внесения арендной платы и порядок ее перечисления определяются непосредственно договором аренды.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Полномочия Совета депутатов сельского поселения по сдаче в аренду объектов муниципальной собственности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Совет депутатов сельского поселения: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- принимает решения о порядке сдачи в аренду муниципального имущества;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- устанавливает полномочия администрации сельского поселения по регулированию арендных пра</w:t>
      </w:r>
      <w:r>
        <w:rPr>
          <w:color w:val="000000"/>
        </w:rPr>
        <w:softHyphen/>
        <w:t>воотношений;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lastRenderedPageBreak/>
        <w:t xml:space="preserve">-утверждает перечень объектов недвижимости, передаваемых в аренду, расчет 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годовой арендной платы за пользование муниципальным имуществом, льготы по арендной плате за пользование муниципальным имуществом.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3.Полномочия администрации сельского поселения по урегулированию арендных отношений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Администрация сельского поселения Излегощенский сельсовет разрабатывает Положение о порядке сдачи в аренду муниципального имущества сельского поселения в соответствии с Гражданским Кодексом, Уставом сельского поселения, заключает договора аренды муниципального имущества.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 xml:space="preserve">Глава администрации сельского поселения принимает правовые акты </w:t>
      </w:r>
      <w:r>
        <w:rPr>
          <w:bCs/>
          <w:color w:val="000000"/>
        </w:rPr>
        <w:t>по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вопросам арендных правоотношений руководствуясь федеральным и областным законодательством, в пределах своих полномочий.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bCs/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jc w:val="center"/>
      </w:pPr>
      <w:r>
        <w:rPr>
          <w:b/>
          <w:bCs/>
          <w:color w:val="000000"/>
        </w:rPr>
        <w:t>4. Порядок заключения договоров аренды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 xml:space="preserve">4.1.Договор заключается посредством заявления </w:t>
      </w:r>
      <w:r>
        <w:rPr>
          <w:bCs/>
          <w:color w:val="000000"/>
        </w:rPr>
        <w:t>Арендатора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 и принятия предложения другой стороной согласно требований Гражданского Кодекса РФ,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Для заключения договора аренды необходимы следующие документы:</w:t>
      </w:r>
      <w:r>
        <w:rPr>
          <w:i/>
          <w:iCs/>
          <w:color w:val="000000"/>
        </w:rPr>
        <w:t xml:space="preserve"> - </w:t>
      </w:r>
      <w:r>
        <w:rPr>
          <w:color w:val="000000"/>
        </w:rPr>
        <w:t>обоснованность потребности в имуществе, с указанием вида деятельности;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заключение органов госсантехнадзора, если в помещении планируется разместить производство;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копии учредительных документов; - согласование соответствующих служб администрации района.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4.2 Арендодатель ведет реестр имущества сданного в аренду.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5. Порядок сдачи имущества при заключении договоров аренды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jc w:val="both"/>
      </w:pPr>
      <w:r>
        <w:rPr>
          <w:color w:val="000000"/>
        </w:rPr>
        <w:t>5.1.Передача имущества в аренду производится по акту приема-передачи, который является приложением к Договору аренды.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5.2 Решение о сдаче в аренду помещений, а также перезаключение договоров аренды при</w:t>
      </w:r>
      <w:r>
        <w:rPr>
          <w:color w:val="000000"/>
        </w:rPr>
        <w:softHyphen/>
        <w:t>нимается Арендодателем не позднее 30 дней с момента обращения Арендатора.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5.3.Арендатор по отдельному договору (расчету) возмещает Балансодержателю расходы за коммунальные услуги и затраты на эксплуатацию, часть налога на имущество и землю страховые платежи, компенсацию за амортизационные платежи пропорционально площади арендованного имущества, согласно счета-фактуры оплачивает налог на добавленную стоимость (НДС).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5.4.Договор аренды должен содержать права и обязанности сторон, состав и стоимость передаваемого объекта в аренду, сроки аренды, размер арендной платы и иные положения, предусмотренные Гражданским кодексом Российской Федерации и настоящим Положением.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5.5. Обязанность по содержанию переданного объекта в аренду, поддержанию его в исправном состоянии, проведению текущего и капитального ремонта лежит на Арендаторе.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5.6. Риск случайной утраты или случайного повреждения имущества несет Арендатор.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5.7. Реконструкция и перепланировка арендуемого объекта без письменного разрешения отдела архитектуры и строительства администрации района и согласования с балансодержателем, с соответствующими организациями, осуществляющими государственный санитарно-эпидемиологический надзор, государственный пожарный надзор, архитектурно- строительный и т.д., не допускается.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</w:rPr>
      </w:pPr>
      <w:r>
        <w:rPr>
          <w:b/>
        </w:rPr>
        <w:t>6. Порядок определения арендной платы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lastRenderedPageBreak/>
        <w:t>6.</w:t>
      </w:r>
      <w:r>
        <w:rPr>
          <w:bCs/>
          <w:color w:val="000000"/>
        </w:rPr>
        <w:t xml:space="preserve">1 </w:t>
      </w:r>
      <w:r>
        <w:rPr>
          <w:color w:val="000000"/>
        </w:rPr>
        <w:t>.Характеристика арендуемого помещения влияет на размер арендной платы с учетом ви</w:t>
      </w:r>
      <w:r>
        <w:rPr>
          <w:color w:val="000000"/>
        </w:rPr>
        <w:softHyphen/>
        <w:t>да деятельности и территориально-экономических зон расположения согласно приложениям №1,2.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6.2.Базовый уровень арендной платы за пользование 1 кв.м. нежилого помещения в год равен минимальному размеру оплаты труда (Бу)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6.3.Расчет и перерасчет арендной платы осуществляется Арендодателем.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 xml:space="preserve">6.4.Расчетные ставки арендной платы определяются умножением базового уровня арендной платы на коэффициенты, учитывающие зональное </w:t>
      </w:r>
      <w:r>
        <w:rPr>
          <w:bCs/>
          <w:color w:val="000000"/>
        </w:rPr>
        <w:t>размещение,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категорию арендуемого объекта и вид использования помещения, согласно приложению 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</w:pPr>
      <w:r>
        <w:rPr>
          <w:color w:val="000000"/>
        </w:rPr>
        <w:t>6.5. Сумма начисленной арендной платы перечисляется арендаторами ежеквартально, рав</w:t>
      </w:r>
      <w:r>
        <w:rPr>
          <w:color w:val="000000"/>
        </w:rPr>
        <w:softHyphen/>
        <w:t>ными долями до 25 числа последнего месяца квартала.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6.6.При сдаче в аренду коммуникационных сетей, объектов инженерной инфраструктуры,арендная плата рассчитывается в размере 1% от балансовой стоимости объекта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6.7.Контроль за своевременным и полным внесением арендных платежей осуществляется Арендодателем, контроль за надлежащим использованием имущества ведется Балансодержателем.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Распределение платы в аренду имущества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7.1 .Арендная плата, средства полученные за несвоевременные перечисления арендной пла</w:t>
      </w:r>
      <w:r>
        <w:rPr>
          <w:color w:val="000000"/>
        </w:rPr>
        <w:softHyphen/>
        <w:t>ты и невыполнение условий договора перечисляются Арендатором на счет Арендодате</w:t>
      </w:r>
      <w:r>
        <w:rPr>
          <w:color w:val="000000"/>
        </w:rPr>
        <w:softHyphen/>
        <w:t>ля в размере 100% согласно Бюджетного Кодекса РФ ст. 42.</w:t>
      </w: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сельского поселения                                                                                                                        Излегощенский сельсовет                                                                   Н. С.Теплинских </w:t>
      </w:r>
    </w:p>
    <w:p w:rsidR="00724AD4" w:rsidRDefault="00724AD4" w:rsidP="00724AD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724AD4" w:rsidRDefault="00724AD4" w:rsidP="00724AD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970E4D" w:rsidRDefault="00970E4D">
      <w:bookmarkStart w:id="0" w:name="_GoBack"/>
      <w:bookmarkEnd w:id="0"/>
    </w:p>
    <w:sectPr w:rsidR="009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6"/>
    <w:rsid w:val="004A42E6"/>
    <w:rsid w:val="00724AD4"/>
    <w:rsid w:val="0097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0975-B582-4BD4-AC13-B38C19C4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24A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724AD4"/>
  </w:style>
  <w:style w:type="character" w:customStyle="1" w:styleId="a4">
    <w:name w:val="Основной текст Знак"/>
    <w:basedOn w:val="a0"/>
    <w:link w:val="a3"/>
    <w:semiHidden/>
    <w:rsid w:val="0072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24A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724AD4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24AD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sonormalbullet2gifcxspmiddle">
    <w:name w:val="msonormalbullet2gifcxspmiddle"/>
    <w:basedOn w:val="a"/>
    <w:rsid w:val="00724A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2018-12-04T06:07:00Z</dcterms:created>
  <dcterms:modified xsi:type="dcterms:W3CDTF">2018-12-04T06:07:00Z</dcterms:modified>
</cp:coreProperties>
</file>